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54D" w:rsidRDefault="008370ED" w:rsidP="008370ED">
      <w:pPr>
        <w:jc w:val="center"/>
        <w:rPr>
          <w:rStyle w:val="a3"/>
          <w:rFonts w:asciiTheme="majorEastAsia" w:eastAsiaTheme="majorEastAsia" w:hAnsiTheme="majorEastAsia"/>
          <w:color w:val="000000"/>
          <w:sz w:val="32"/>
          <w:szCs w:val="32"/>
          <w:shd w:val="clear" w:color="auto" w:fill="FFFFFF"/>
        </w:rPr>
      </w:pPr>
      <w:r w:rsidRPr="008370ED">
        <w:rPr>
          <w:rStyle w:val="a3"/>
          <w:rFonts w:asciiTheme="majorEastAsia" w:eastAsiaTheme="majorEastAsia" w:hAnsiTheme="majorEastAsia" w:hint="eastAsia"/>
          <w:color w:val="000000"/>
          <w:sz w:val="32"/>
          <w:szCs w:val="32"/>
          <w:shd w:val="clear" w:color="auto" w:fill="FFFFFF"/>
        </w:rPr>
        <w:t>关于选拔2014年度硕博连读研究生的通知</w:t>
      </w:r>
    </w:p>
    <w:p w:rsidR="008370ED" w:rsidRPr="00912532" w:rsidRDefault="008370ED" w:rsidP="008370ED">
      <w:pPr>
        <w:pStyle w:val="p0"/>
        <w:shd w:val="clear" w:color="auto" w:fill="FFFFFF"/>
        <w:spacing w:before="0" w:beforeAutospacing="0" w:after="0" w:afterAutospacing="0" w:line="360" w:lineRule="atLeast"/>
        <w:ind w:firstLine="420"/>
        <w:rPr>
          <w:rFonts w:ascii="Simsun" w:hAnsi="Simsun" w:hint="eastAsia"/>
          <w:color w:val="000000"/>
          <w:sz w:val="18"/>
          <w:szCs w:val="18"/>
        </w:rPr>
      </w:pPr>
      <w:r w:rsidRPr="00912532">
        <w:rPr>
          <w:rFonts w:ascii="Times New Roman" w:hAnsi="Times New Roman" w:cs="Times New Roman"/>
          <w:color w:val="000000"/>
          <w:sz w:val="18"/>
          <w:szCs w:val="18"/>
        </w:rPr>
        <w:t>根据教育部及国务院学位办公室有关文件精神，为了全方位开拓优秀博士生生源渠道，提高生源质量，除从应届毕业的硕士生</w:t>
      </w:r>
      <w:r w:rsidRPr="00912532">
        <w:rPr>
          <w:rFonts w:ascii="汉仪书宋二简" w:eastAsia="汉仪书宋二简" w:hAnsi="Simsun" w:hint="eastAsia"/>
          <w:color w:val="000000"/>
          <w:sz w:val="18"/>
          <w:szCs w:val="18"/>
        </w:rPr>
        <w:t>及</w:t>
      </w:r>
      <w:r w:rsidRPr="00912532">
        <w:rPr>
          <w:rFonts w:ascii="Times New Roman" w:hAnsi="Times New Roman" w:cs="Times New Roman"/>
          <w:color w:val="000000"/>
          <w:sz w:val="18"/>
          <w:szCs w:val="18"/>
        </w:rPr>
        <w:t>在职人员中继续招收博士研究生外，可以选拔基本素质好、业务基础强、品学兼优的在学硕士研究生</w:t>
      </w:r>
      <w:r w:rsidRPr="00912532">
        <w:rPr>
          <w:rFonts w:ascii="汉仪书宋二简" w:eastAsia="汉仪书宋二简" w:hAnsi="Simsun" w:hint="eastAsia"/>
          <w:color w:val="000000"/>
          <w:sz w:val="18"/>
          <w:szCs w:val="18"/>
        </w:rPr>
        <w:t>硕博连读</w:t>
      </w:r>
      <w:r w:rsidRPr="00912532">
        <w:rPr>
          <w:rFonts w:ascii="Times New Roman" w:hAnsi="Times New Roman" w:cs="Times New Roman"/>
          <w:color w:val="000000"/>
          <w:sz w:val="18"/>
          <w:szCs w:val="18"/>
        </w:rPr>
        <w:t>。</w:t>
      </w:r>
    </w:p>
    <w:p w:rsidR="008370ED" w:rsidRPr="00912532" w:rsidRDefault="008370ED" w:rsidP="008370ED">
      <w:pPr>
        <w:pStyle w:val="p0"/>
        <w:shd w:val="clear" w:color="auto" w:fill="FFFFFF"/>
        <w:spacing w:before="0" w:beforeAutospacing="0" w:after="0" w:afterAutospacing="0" w:line="360" w:lineRule="atLeast"/>
        <w:ind w:firstLine="420"/>
        <w:rPr>
          <w:rFonts w:ascii="Simsun" w:hAnsi="Simsun" w:hint="eastAsia"/>
          <w:color w:val="000000"/>
          <w:sz w:val="18"/>
          <w:szCs w:val="18"/>
        </w:rPr>
      </w:pPr>
      <w:r w:rsidRPr="00912532">
        <w:rPr>
          <w:rFonts w:ascii="Times New Roman" w:hAnsi="Times New Roman" w:cs="Times New Roman"/>
          <w:b/>
          <w:bCs/>
          <w:color w:val="000000"/>
          <w:sz w:val="18"/>
          <w:szCs w:val="18"/>
        </w:rPr>
        <w:t>一、选拔对象、时间</w:t>
      </w:r>
    </w:p>
    <w:p w:rsidR="008370ED" w:rsidRPr="00912532" w:rsidRDefault="008370ED" w:rsidP="008370ED">
      <w:pPr>
        <w:pStyle w:val="p0"/>
        <w:shd w:val="clear" w:color="auto" w:fill="FFFFFF"/>
        <w:spacing w:before="0" w:beforeAutospacing="0" w:after="0" w:afterAutospacing="0" w:line="360" w:lineRule="atLeast"/>
        <w:ind w:firstLine="420"/>
        <w:rPr>
          <w:rFonts w:ascii="汉仪书宋二简" w:eastAsia="汉仪书宋二简" w:hAnsi="Simsun" w:hint="eastAsia"/>
          <w:color w:val="000000"/>
          <w:sz w:val="18"/>
          <w:szCs w:val="18"/>
        </w:rPr>
      </w:pPr>
      <w:r w:rsidRPr="00912532">
        <w:rPr>
          <w:rFonts w:ascii="Times New Roman" w:hAnsi="Times New Roman" w:cs="Times New Roman"/>
          <w:color w:val="000000"/>
          <w:sz w:val="18"/>
          <w:szCs w:val="18"/>
        </w:rPr>
        <w:t>选拔对象为</w:t>
      </w:r>
      <w:r w:rsidR="00CA1DF6" w:rsidRPr="00912532">
        <w:rPr>
          <w:rFonts w:ascii="汉仪书宋二简" w:eastAsia="汉仪书宋二简" w:hAnsi="Simsun" w:hint="eastAsia"/>
          <w:color w:val="000000"/>
          <w:sz w:val="18"/>
          <w:szCs w:val="18"/>
        </w:rPr>
        <w:t>相关专业</w:t>
      </w:r>
      <w:r w:rsidRPr="00912532">
        <w:rPr>
          <w:rFonts w:ascii="Times New Roman" w:hAnsi="Times New Roman" w:cs="Times New Roman"/>
          <w:color w:val="000000"/>
          <w:sz w:val="18"/>
          <w:szCs w:val="18"/>
        </w:rPr>
        <w:t>在学硕士研究生。</w:t>
      </w:r>
      <w:r w:rsidRPr="00912532">
        <w:rPr>
          <w:rFonts w:ascii="汉仪书宋二简" w:eastAsia="汉仪书宋二简" w:hAnsi="Simsun" w:hint="eastAsia"/>
          <w:b/>
          <w:bCs/>
          <w:color w:val="000000"/>
          <w:sz w:val="18"/>
          <w:szCs w:val="18"/>
          <w:shd w:val="clear" w:color="auto" w:fill="FFFF00"/>
        </w:rPr>
        <w:t>申请人请于3月2</w:t>
      </w:r>
      <w:r w:rsidR="00664D89">
        <w:rPr>
          <w:rFonts w:ascii="汉仪书宋二简" w:eastAsia="汉仪书宋二简" w:hAnsi="Simsun" w:hint="eastAsia"/>
          <w:b/>
          <w:bCs/>
          <w:color w:val="000000"/>
          <w:sz w:val="18"/>
          <w:szCs w:val="18"/>
          <w:shd w:val="clear" w:color="auto" w:fill="FFFF00"/>
        </w:rPr>
        <w:t>8</w:t>
      </w:r>
      <w:r w:rsidRPr="00912532">
        <w:rPr>
          <w:rFonts w:ascii="汉仪书宋二简" w:eastAsia="汉仪书宋二简" w:hAnsi="Simsun" w:hint="eastAsia"/>
          <w:b/>
          <w:bCs/>
          <w:color w:val="000000"/>
          <w:sz w:val="18"/>
          <w:szCs w:val="18"/>
          <w:shd w:val="clear" w:color="auto" w:fill="FFFF00"/>
        </w:rPr>
        <w:t>日前将签字后的《硕博连读研究生申请表》（包括纸质和使用</w:t>
      </w:r>
      <w:r w:rsidRPr="00912532">
        <w:rPr>
          <w:rFonts w:ascii="Times New Roman" w:eastAsia="汉仪书宋二简" w:hAnsi="Times New Roman" w:cs="Times New Roman" w:hint="eastAsia"/>
          <w:b/>
          <w:bCs/>
          <w:color w:val="000000"/>
          <w:sz w:val="18"/>
          <w:szCs w:val="18"/>
          <w:shd w:val="clear" w:color="auto" w:fill="FFFF00"/>
        </w:rPr>
        <w:t>word</w:t>
      </w:r>
      <w:r w:rsidR="003C6AC1">
        <w:rPr>
          <w:rFonts w:ascii="汉仪书宋二简" w:eastAsia="汉仪书宋二简" w:hAnsi="Simsun" w:hint="eastAsia"/>
          <w:b/>
          <w:bCs/>
          <w:color w:val="000000"/>
          <w:sz w:val="18"/>
          <w:szCs w:val="18"/>
          <w:shd w:val="clear" w:color="auto" w:fill="FFFF00"/>
        </w:rPr>
        <w:t>格式的电子文档）、成绩单（盖学院</w:t>
      </w:r>
      <w:r w:rsidRPr="00912532">
        <w:rPr>
          <w:rFonts w:ascii="汉仪书宋二简" w:eastAsia="汉仪书宋二简" w:hAnsi="Simsun" w:hint="eastAsia"/>
          <w:b/>
          <w:bCs/>
          <w:color w:val="000000"/>
          <w:sz w:val="18"/>
          <w:szCs w:val="18"/>
          <w:shd w:val="clear" w:color="auto" w:fill="FFFF00"/>
        </w:rPr>
        <w:t>章）、硕士导师推荐书（纸质版），报送化工实验楼</w:t>
      </w:r>
      <w:r w:rsidRPr="00912532">
        <w:rPr>
          <w:rFonts w:ascii="Times New Roman" w:eastAsia="汉仪书宋二简" w:hAnsi="Times New Roman" w:cs="Times New Roman" w:hint="eastAsia"/>
          <w:b/>
          <w:bCs/>
          <w:color w:val="000000"/>
          <w:sz w:val="18"/>
          <w:szCs w:val="18"/>
          <w:shd w:val="clear" w:color="auto" w:fill="FFFF00"/>
        </w:rPr>
        <w:t>323</w:t>
      </w:r>
      <w:r w:rsidRPr="00912532">
        <w:rPr>
          <w:rFonts w:ascii="汉仪书宋二简" w:eastAsia="汉仪书宋二简" w:hAnsi="Simsun" w:hint="eastAsia"/>
          <w:b/>
          <w:bCs/>
          <w:color w:val="000000"/>
          <w:sz w:val="18"/>
          <w:szCs w:val="18"/>
          <w:shd w:val="clear" w:color="auto" w:fill="FFFF00"/>
        </w:rPr>
        <w:t>办公室，</w:t>
      </w:r>
      <w:hyperlink r:id="rId7" w:history="1">
        <w:r w:rsidR="00E200D7" w:rsidRPr="00912532">
          <w:rPr>
            <w:rStyle w:val="a4"/>
            <w:rFonts w:ascii="汉仪书宋二简" w:eastAsia="汉仪书宋二简" w:hAnsi="Simsun" w:hint="eastAsia"/>
            <w:b/>
            <w:bCs/>
            <w:sz w:val="18"/>
            <w:szCs w:val="18"/>
            <w:shd w:val="clear" w:color="auto" w:fill="FFFF00"/>
          </w:rPr>
          <w:t>电子版发至</w:t>
        </w:r>
        <w:r w:rsidR="00E200D7" w:rsidRPr="00912532">
          <w:rPr>
            <w:rStyle w:val="a4"/>
            <w:rFonts w:ascii="Times New Roman" w:eastAsia="汉仪书宋二简" w:hAnsi="Times New Roman" w:cs="Times New Roman" w:hint="eastAsia"/>
            <w:b/>
            <w:bCs/>
            <w:sz w:val="18"/>
            <w:szCs w:val="18"/>
            <w:shd w:val="clear" w:color="auto" w:fill="FFFF00"/>
          </w:rPr>
          <w:t>iamljyang@nj</w:t>
        </w:r>
        <w:r w:rsidR="00E200D7" w:rsidRPr="00912532">
          <w:rPr>
            <w:rStyle w:val="a4"/>
            <w:rFonts w:ascii="汉仪书宋二简" w:eastAsia="汉仪书宋二简" w:hAnsi="Simsun" w:hint="eastAsia"/>
            <w:b/>
            <w:bCs/>
            <w:sz w:val="18"/>
            <w:szCs w:val="18"/>
            <w:shd w:val="clear" w:color="auto" w:fill="FFFF00"/>
          </w:rPr>
          <w:t>tech.edu.cn</w:t>
        </w:r>
      </w:hyperlink>
      <w:r w:rsidRPr="00912532">
        <w:rPr>
          <w:rFonts w:ascii="汉仪书宋二简" w:eastAsia="汉仪书宋二简" w:hAnsi="Simsun" w:hint="eastAsia"/>
          <w:color w:val="000000"/>
          <w:sz w:val="18"/>
          <w:szCs w:val="18"/>
        </w:rPr>
        <w:t>。</w:t>
      </w:r>
    </w:p>
    <w:p w:rsidR="00E200D7" w:rsidRPr="00912532" w:rsidRDefault="00E200D7" w:rsidP="00E200D7">
      <w:pPr>
        <w:pStyle w:val="p0"/>
        <w:shd w:val="clear" w:color="auto" w:fill="FFFFFF"/>
        <w:spacing w:before="0" w:beforeAutospacing="0" w:after="0" w:afterAutospacing="0" w:line="360" w:lineRule="atLeast"/>
        <w:ind w:firstLine="420"/>
        <w:rPr>
          <w:rFonts w:ascii="Simsun" w:hAnsi="Simsun" w:hint="eastAsia"/>
          <w:color w:val="000000"/>
          <w:sz w:val="18"/>
          <w:szCs w:val="18"/>
        </w:rPr>
      </w:pPr>
      <w:r w:rsidRPr="00912532">
        <w:rPr>
          <w:rFonts w:ascii="Times New Roman" w:hAnsi="Times New Roman" w:cs="Times New Roman"/>
          <w:b/>
          <w:bCs/>
          <w:color w:val="000000"/>
          <w:sz w:val="18"/>
          <w:szCs w:val="18"/>
        </w:rPr>
        <w:t>二、选拔条件</w:t>
      </w:r>
    </w:p>
    <w:p w:rsidR="00E200D7" w:rsidRPr="00912532" w:rsidRDefault="00E200D7" w:rsidP="00E200D7">
      <w:pPr>
        <w:pStyle w:val="p0"/>
        <w:shd w:val="clear" w:color="auto" w:fill="FFFFFF"/>
        <w:spacing w:before="0" w:beforeAutospacing="0" w:after="0" w:afterAutospacing="0" w:line="360" w:lineRule="atLeast"/>
        <w:ind w:firstLine="420"/>
        <w:rPr>
          <w:rFonts w:ascii="Simsun" w:hAnsi="Simsun" w:hint="eastAsia"/>
          <w:color w:val="000000"/>
          <w:sz w:val="18"/>
          <w:szCs w:val="18"/>
        </w:rPr>
      </w:pPr>
      <w:r w:rsidRPr="00912532">
        <w:rPr>
          <w:rFonts w:ascii="汉仪书宋二简" w:eastAsia="汉仪书宋二简" w:hAnsi="Simsun" w:hint="eastAsia"/>
          <w:color w:val="000000"/>
          <w:sz w:val="18"/>
          <w:szCs w:val="18"/>
        </w:rPr>
        <w:t>申请硕博连读的</w:t>
      </w:r>
      <w:r w:rsidRPr="00912532">
        <w:rPr>
          <w:rFonts w:ascii="Times New Roman" w:hAnsi="Times New Roman" w:cs="Times New Roman"/>
          <w:color w:val="000000"/>
          <w:sz w:val="18"/>
          <w:szCs w:val="18"/>
        </w:rPr>
        <w:t>研究生人选必须符合以下基本条件：</w:t>
      </w:r>
    </w:p>
    <w:p w:rsidR="00E200D7" w:rsidRPr="00912532" w:rsidRDefault="00E200D7" w:rsidP="00E200D7">
      <w:pPr>
        <w:pStyle w:val="p0"/>
        <w:shd w:val="clear" w:color="auto" w:fill="FFFFFF"/>
        <w:spacing w:before="0" w:beforeAutospacing="0" w:after="0" w:afterAutospacing="0" w:line="360" w:lineRule="atLeast"/>
        <w:ind w:firstLine="420"/>
        <w:rPr>
          <w:rFonts w:ascii="Simsun" w:hAnsi="Simsun" w:hint="eastAsia"/>
          <w:color w:val="000000"/>
          <w:sz w:val="18"/>
          <w:szCs w:val="18"/>
        </w:rPr>
      </w:pPr>
      <w:r w:rsidRPr="00912532">
        <w:rPr>
          <w:rFonts w:ascii="Times New Roman" w:hAnsi="Times New Roman" w:cs="Times New Roman"/>
          <w:color w:val="000000"/>
          <w:sz w:val="18"/>
          <w:szCs w:val="18"/>
        </w:rPr>
        <w:t>1</w:t>
      </w:r>
      <w:r w:rsidRPr="00912532">
        <w:rPr>
          <w:rFonts w:ascii="汉仪书宋二简" w:eastAsia="汉仪书宋二简" w:hAnsi="Times New Roman" w:cs="Times New Roman"/>
          <w:color w:val="000000"/>
          <w:sz w:val="18"/>
          <w:szCs w:val="18"/>
        </w:rPr>
        <w:t>．热爱祖国、品德优良、遵纪守法、关心集体并积极参与公益活动，决心为祖国建设拼搏学习。</w:t>
      </w:r>
    </w:p>
    <w:p w:rsidR="00E200D7" w:rsidRPr="00912532" w:rsidRDefault="00E200D7" w:rsidP="00E200D7">
      <w:pPr>
        <w:pStyle w:val="p0"/>
        <w:shd w:val="clear" w:color="auto" w:fill="FFFFFF"/>
        <w:spacing w:before="0" w:beforeAutospacing="0" w:after="0" w:afterAutospacing="0" w:line="360" w:lineRule="atLeast"/>
        <w:ind w:firstLine="420"/>
        <w:rPr>
          <w:rFonts w:ascii="Simsun" w:hAnsi="Simsun" w:hint="eastAsia"/>
          <w:color w:val="000000"/>
          <w:sz w:val="18"/>
          <w:szCs w:val="18"/>
        </w:rPr>
      </w:pPr>
      <w:r w:rsidRPr="00912532">
        <w:rPr>
          <w:rFonts w:ascii="Times New Roman" w:hAnsi="Times New Roman" w:cs="Times New Roman"/>
          <w:color w:val="000000"/>
          <w:sz w:val="18"/>
          <w:szCs w:val="18"/>
        </w:rPr>
        <w:t>2</w:t>
      </w:r>
      <w:r w:rsidRPr="00912532">
        <w:rPr>
          <w:rFonts w:ascii="汉仪书宋二简" w:eastAsia="汉仪书宋二简" w:hAnsi="Times New Roman" w:cs="Times New Roman"/>
          <w:color w:val="000000"/>
          <w:sz w:val="18"/>
          <w:szCs w:val="18"/>
        </w:rPr>
        <w:t>．硕士生期间各门课程成绩优良</w:t>
      </w:r>
      <w:r w:rsidRPr="00912532">
        <w:rPr>
          <w:rFonts w:ascii="汉仪书宋二简" w:eastAsia="汉仪书宋二简" w:hAnsi="Simsun" w:hint="eastAsia"/>
          <w:color w:val="000000"/>
          <w:sz w:val="18"/>
          <w:szCs w:val="18"/>
        </w:rPr>
        <w:t>（硕士阶段</w:t>
      </w:r>
      <w:r w:rsidRPr="00912532">
        <w:rPr>
          <w:rFonts w:ascii="Times New Roman" w:eastAsia="汉仪书宋二简" w:hAnsi="Times New Roman" w:cs="Times New Roman" w:hint="eastAsia"/>
          <w:color w:val="000000"/>
          <w:sz w:val="18"/>
          <w:szCs w:val="18"/>
        </w:rPr>
        <w:t>A</w:t>
      </w:r>
      <w:r w:rsidRPr="00912532">
        <w:rPr>
          <w:rFonts w:ascii="汉仪书宋二简" w:eastAsia="汉仪书宋二简" w:hAnsi="Simsun" w:hint="eastAsia"/>
          <w:color w:val="000000"/>
          <w:sz w:val="18"/>
          <w:szCs w:val="18"/>
        </w:rPr>
        <w:t>、</w:t>
      </w:r>
      <w:r w:rsidRPr="00912532">
        <w:rPr>
          <w:rFonts w:ascii="Times New Roman" w:eastAsia="汉仪书宋二简" w:hAnsi="Times New Roman" w:cs="Times New Roman" w:hint="eastAsia"/>
          <w:color w:val="000000"/>
          <w:sz w:val="18"/>
          <w:szCs w:val="18"/>
        </w:rPr>
        <w:t>B</w:t>
      </w:r>
      <w:r w:rsidRPr="00912532">
        <w:rPr>
          <w:rFonts w:ascii="汉仪书宋二简" w:eastAsia="汉仪书宋二简" w:hAnsi="Simsun" w:hint="eastAsia"/>
          <w:color w:val="000000"/>
          <w:sz w:val="18"/>
          <w:szCs w:val="18"/>
        </w:rPr>
        <w:t>类学位课成绩单科要求达到</w:t>
      </w:r>
      <w:r w:rsidRPr="00912532">
        <w:rPr>
          <w:rFonts w:ascii="Times New Roman" w:eastAsia="汉仪书宋二简" w:hAnsi="Times New Roman" w:cs="Times New Roman" w:hint="eastAsia"/>
          <w:color w:val="000000"/>
          <w:sz w:val="18"/>
          <w:szCs w:val="18"/>
        </w:rPr>
        <w:t>60</w:t>
      </w:r>
      <w:r w:rsidRPr="00912532">
        <w:rPr>
          <w:rFonts w:ascii="汉仪书宋二简" w:eastAsia="汉仪书宋二简" w:hAnsi="Simsun" w:hint="eastAsia"/>
          <w:color w:val="000000"/>
          <w:sz w:val="18"/>
          <w:szCs w:val="18"/>
        </w:rPr>
        <w:t>分以上（无重修记录），英语等级原则上要求达到六级水平）</w:t>
      </w:r>
      <w:r w:rsidRPr="00912532">
        <w:rPr>
          <w:rFonts w:ascii="Times New Roman" w:hAnsi="Times New Roman" w:cs="Times New Roman"/>
          <w:color w:val="000000"/>
          <w:sz w:val="18"/>
          <w:szCs w:val="18"/>
        </w:rPr>
        <w:t>，中期考核优秀；积极参加研究生科技论坛活动并撰写论文。</w:t>
      </w:r>
    </w:p>
    <w:p w:rsidR="00E200D7" w:rsidRPr="00912532" w:rsidRDefault="00E200D7" w:rsidP="00E200D7">
      <w:pPr>
        <w:pStyle w:val="p0"/>
        <w:shd w:val="clear" w:color="auto" w:fill="FFFFFF"/>
        <w:spacing w:before="0" w:beforeAutospacing="0" w:after="0" w:afterAutospacing="0" w:line="360" w:lineRule="atLeast"/>
        <w:ind w:firstLine="420"/>
        <w:rPr>
          <w:rFonts w:ascii="Simsun" w:hAnsi="Simsun" w:hint="eastAsia"/>
          <w:color w:val="000000"/>
          <w:sz w:val="18"/>
          <w:szCs w:val="18"/>
        </w:rPr>
      </w:pPr>
      <w:r w:rsidRPr="00912532">
        <w:rPr>
          <w:rFonts w:ascii="Times New Roman" w:hAnsi="Times New Roman" w:cs="Times New Roman"/>
          <w:color w:val="000000"/>
          <w:sz w:val="18"/>
          <w:szCs w:val="18"/>
        </w:rPr>
        <w:t>3</w:t>
      </w:r>
      <w:r w:rsidRPr="00912532">
        <w:rPr>
          <w:rFonts w:ascii="汉仪书宋二简" w:eastAsia="汉仪书宋二简" w:hAnsi="Times New Roman" w:cs="Times New Roman"/>
          <w:color w:val="000000"/>
          <w:sz w:val="18"/>
          <w:szCs w:val="18"/>
        </w:rPr>
        <w:t>．在校期间，积极参与各项学术活动，具有较强的学术潜力和科研能力，素质全面。</w:t>
      </w:r>
    </w:p>
    <w:p w:rsidR="00E200D7" w:rsidRPr="00912532" w:rsidRDefault="00E200D7" w:rsidP="00E200D7">
      <w:pPr>
        <w:pStyle w:val="p0"/>
        <w:shd w:val="clear" w:color="auto" w:fill="FFFFFF"/>
        <w:spacing w:before="0" w:beforeAutospacing="0" w:after="0" w:afterAutospacing="0" w:line="360" w:lineRule="atLeast"/>
        <w:ind w:firstLine="420"/>
        <w:rPr>
          <w:rFonts w:ascii="Simsun" w:hAnsi="Simsun" w:hint="eastAsia"/>
          <w:color w:val="000000"/>
          <w:sz w:val="18"/>
          <w:szCs w:val="18"/>
        </w:rPr>
      </w:pPr>
      <w:r w:rsidRPr="00912532">
        <w:rPr>
          <w:rFonts w:ascii="Times New Roman" w:hAnsi="Times New Roman" w:cs="Times New Roman"/>
          <w:color w:val="000000"/>
          <w:sz w:val="18"/>
          <w:szCs w:val="18"/>
        </w:rPr>
        <w:t>4</w:t>
      </w:r>
      <w:r w:rsidRPr="00912532">
        <w:rPr>
          <w:rFonts w:ascii="汉仪书宋二简" w:eastAsia="汉仪书宋二简" w:hAnsi="Times New Roman" w:cs="Times New Roman"/>
          <w:color w:val="000000"/>
          <w:sz w:val="18"/>
          <w:szCs w:val="18"/>
        </w:rPr>
        <w:t>．身体健康，符合</w:t>
      </w:r>
      <w:r w:rsidRPr="00912532">
        <w:rPr>
          <w:rFonts w:ascii="Times New Roman" w:hAnsi="Times New Roman" w:cs="Times New Roman"/>
          <w:color w:val="000000"/>
          <w:sz w:val="18"/>
          <w:szCs w:val="18"/>
        </w:rPr>
        <w:t>“</w:t>
      </w:r>
      <w:r w:rsidRPr="00912532">
        <w:rPr>
          <w:rFonts w:ascii="汉仪书宋二简" w:eastAsia="汉仪书宋二简" w:hAnsi="Times New Roman" w:cs="Times New Roman"/>
          <w:color w:val="000000"/>
          <w:sz w:val="18"/>
          <w:szCs w:val="18"/>
        </w:rPr>
        <w:t>高等学校体检标准</w:t>
      </w:r>
      <w:r w:rsidRPr="00912532">
        <w:rPr>
          <w:rFonts w:ascii="Times New Roman" w:hAnsi="Times New Roman" w:cs="Times New Roman"/>
          <w:color w:val="000000"/>
          <w:sz w:val="18"/>
          <w:szCs w:val="18"/>
        </w:rPr>
        <w:t>”</w:t>
      </w:r>
      <w:r w:rsidRPr="00912532">
        <w:rPr>
          <w:rFonts w:ascii="汉仪书宋二简" w:eastAsia="汉仪书宋二简" w:hAnsi="Times New Roman" w:cs="Times New Roman"/>
          <w:color w:val="000000"/>
          <w:sz w:val="18"/>
          <w:szCs w:val="18"/>
        </w:rPr>
        <w:t>。</w:t>
      </w:r>
    </w:p>
    <w:p w:rsidR="00E200D7" w:rsidRPr="00912532" w:rsidRDefault="00E200D7" w:rsidP="00E200D7">
      <w:pPr>
        <w:pStyle w:val="p0"/>
        <w:shd w:val="clear" w:color="auto" w:fill="FFFFFF"/>
        <w:spacing w:before="0" w:beforeAutospacing="0" w:after="0" w:afterAutospacing="0" w:line="360" w:lineRule="atLeast"/>
        <w:ind w:firstLine="420"/>
        <w:rPr>
          <w:rFonts w:ascii="Simsun" w:hAnsi="Simsun" w:hint="eastAsia"/>
          <w:color w:val="000000"/>
          <w:sz w:val="18"/>
          <w:szCs w:val="18"/>
        </w:rPr>
      </w:pPr>
      <w:r w:rsidRPr="00912532">
        <w:rPr>
          <w:rFonts w:ascii="Times New Roman" w:hAnsi="Times New Roman" w:cs="Times New Roman"/>
          <w:b/>
          <w:bCs/>
          <w:color w:val="000000"/>
          <w:sz w:val="18"/>
          <w:szCs w:val="18"/>
        </w:rPr>
        <w:t>三、申办程序</w:t>
      </w:r>
    </w:p>
    <w:p w:rsidR="00E200D7" w:rsidRPr="00912532" w:rsidRDefault="00E200D7" w:rsidP="00E200D7">
      <w:pPr>
        <w:pStyle w:val="p0"/>
        <w:shd w:val="clear" w:color="auto" w:fill="FFFFFF"/>
        <w:spacing w:before="0" w:beforeAutospacing="0" w:after="0" w:afterAutospacing="0" w:line="360" w:lineRule="atLeast"/>
        <w:ind w:firstLine="420"/>
        <w:rPr>
          <w:rFonts w:ascii="Simsun" w:hAnsi="Simsun" w:hint="eastAsia"/>
          <w:color w:val="000000"/>
          <w:sz w:val="18"/>
          <w:szCs w:val="18"/>
        </w:rPr>
      </w:pPr>
      <w:r w:rsidRPr="00912532">
        <w:rPr>
          <w:rFonts w:ascii="Times New Roman" w:hAnsi="Times New Roman" w:cs="Times New Roman"/>
          <w:color w:val="000000"/>
          <w:sz w:val="18"/>
          <w:szCs w:val="18"/>
        </w:rPr>
        <w:t>符合</w:t>
      </w:r>
      <w:r w:rsidRPr="00912532">
        <w:rPr>
          <w:rFonts w:ascii="汉仪书宋二简" w:eastAsia="汉仪书宋二简" w:hAnsi="Simsun" w:hint="eastAsia"/>
          <w:color w:val="000000"/>
          <w:sz w:val="18"/>
          <w:szCs w:val="18"/>
        </w:rPr>
        <w:t>硕博连读</w:t>
      </w:r>
      <w:r w:rsidRPr="00912532">
        <w:rPr>
          <w:rFonts w:ascii="Times New Roman" w:hAnsi="Times New Roman" w:cs="Times New Roman"/>
          <w:color w:val="000000"/>
          <w:sz w:val="18"/>
          <w:szCs w:val="18"/>
        </w:rPr>
        <w:t>研究生选拔条件的均可提出申请，其程序如下：</w:t>
      </w:r>
    </w:p>
    <w:p w:rsidR="00E200D7" w:rsidRPr="00912532" w:rsidRDefault="00E200D7" w:rsidP="00E200D7">
      <w:pPr>
        <w:pStyle w:val="p0"/>
        <w:shd w:val="clear" w:color="auto" w:fill="FFFFFF"/>
        <w:spacing w:before="0" w:beforeAutospacing="0" w:after="0" w:afterAutospacing="0" w:line="360" w:lineRule="atLeast"/>
        <w:ind w:firstLine="420"/>
        <w:rPr>
          <w:rFonts w:ascii="Simsun" w:hAnsi="Simsun" w:hint="eastAsia"/>
          <w:color w:val="000000"/>
          <w:sz w:val="18"/>
          <w:szCs w:val="18"/>
        </w:rPr>
      </w:pPr>
      <w:r w:rsidRPr="00912532">
        <w:rPr>
          <w:rFonts w:ascii="Times New Roman" w:hAnsi="Times New Roman" w:cs="Times New Roman"/>
          <w:color w:val="000000"/>
          <w:sz w:val="18"/>
          <w:szCs w:val="18"/>
        </w:rPr>
        <w:t>1</w:t>
      </w:r>
      <w:r w:rsidRPr="00912532">
        <w:rPr>
          <w:rFonts w:ascii="汉仪书宋二简" w:eastAsia="汉仪书宋二简" w:hAnsi="Times New Roman" w:cs="Times New Roman"/>
          <w:color w:val="000000"/>
          <w:sz w:val="18"/>
          <w:szCs w:val="18"/>
        </w:rPr>
        <w:t>．个人向</w:t>
      </w:r>
      <w:r w:rsidRPr="00912532">
        <w:rPr>
          <w:rFonts w:ascii="汉仪书宋二简" w:eastAsia="汉仪书宋二简" w:hAnsi="Times New Roman" w:cs="Times New Roman" w:hint="eastAsia"/>
          <w:color w:val="000000"/>
          <w:sz w:val="18"/>
          <w:szCs w:val="18"/>
        </w:rPr>
        <w:t>先进材料研究院</w:t>
      </w:r>
      <w:r w:rsidRPr="00912532">
        <w:rPr>
          <w:rFonts w:ascii="汉仪书宋二简" w:eastAsia="汉仪书宋二简" w:hAnsi="Times New Roman" w:cs="Times New Roman"/>
          <w:color w:val="000000"/>
          <w:sz w:val="18"/>
          <w:szCs w:val="18"/>
        </w:rPr>
        <w:t>提出申请。</w:t>
      </w:r>
    </w:p>
    <w:p w:rsidR="00E200D7" w:rsidRPr="00912532" w:rsidRDefault="00E200D7" w:rsidP="00E200D7">
      <w:pPr>
        <w:pStyle w:val="p0"/>
        <w:shd w:val="clear" w:color="auto" w:fill="FFFFFF"/>
        <w:spacing w:before="0" w:beforeAutospacing="0" w:after="0" w:afterAutospacing="0" w:line="360" w:lineRule="atLeast"/>
        <w:ind w:firstLine="420"/>
        <w:rPr>
          <w:rFonts w:ascii="Simsun" w:hAnsi="Simsun" w:hint="eastAsia"/>
          <w:color w:val="000000"/>
          <w:sz w:val="18"/>
          <w:szCs w:val="18"/>
        </w:rPr>
      </w:pPr>
      <w:r w:rsidRPr="00912532">
        <w:rPr>
          <w:rFonts w:ascii="Times New Roman" w:hAnsi="Times New Roman" w:cs="Times New Roman"/>
          <w:color w:val="000000"/>
          <w:sz w:val="18"/>
          <w:szCs w:val="18"/>
        </w:rPr>
        <w:t>2</w:t>
      </w:r>
      <w:r w:rsidRPr="00912532">
        <w:rPr>
          <w:rFonts w:ascii="汉仪书宋二简" w:eastAsia="汉仪书宋二简" w:hAnsi="Times New Roman" w:cs="Times New Roman"/>
          <w:color w:val="000000"/>
          <w:sz w:val="18"/>
          <w:szCs w:val="18"/>
        </w:rPr>
        <w:t>．由学院秘书对申请者成绩进行审核。</w:t>
      </w:r>
    </w:p>
    <w:p w:rsidR="00E200D7" w:rsidRPr="00912532" w:rsidRDefault="00E200D7" w:rsidP="00E200D7">
      <w:pPr>
        <w:pStyle w:val="p0"/>
        <w:shd w:val="clear" w:color="auto" w:fill="FFFFFF"/>
        <w:spacing w:before="0" w:beforeAutospacing="0" w:after="0" w:afterAutospacing="0" w:line="360" w:lineRule="atLeast"/>
        <w:ind w:firstLine="420"/>
        <w:rPr>
          <w:rFonts w:ascii="Simsun" w:hAnsi="Simsun" w:hint="eastAsia"/>
          <w:color w:val="000000"/>
          <w:sz w:val="18"/>
          <w:szCs w:val="18"/>
        </w:rPr>
      </w:pPr>
      <w:r w:rsidRPr="00912532">
        <w:rPr>
          <w:rFonts w:ascii="Times New Roman" w:hAnsi="Times New Roman" w:cs="Times New Roman"/>
          <w:color w:val="000000"/>
          <w:sz w:val="18"/>
          <w:szCs w:val="18"/>
        </w:rPr>
        <w:t>3</w:t>
      </w:r>
      <w:r w:rsidRPr="00912532">
        <w:rPr>
          <w:rFonts w:ascii="汉仪书宋二简" w:eastAsia="汉仪书宋二简" w:hAnsi="Times New Roman" w:cs="Times New Roman"/>
          <w:color w:val="000000"/>
          <w:sz w:val="18"/>
          <w:szCs w:val="18"/>
        </w:rPr>
        <w:t>．硕士生导师对申请者在校期间的学术潜力、能力和素质作正确和全面的评价。</w:t>
      </w:r>
    </w:p>
    <w:p w:rsidR="00E200D7" w:rsidRPr="00912532" w:rsidRDefault="00E200D7" w:rsidP="00E200D7">
      <w:pPr>
        <w:pStyle w:val="p0"/>
        <w:shd w:val="clear" w:color="auto" w:fill="FFFFFF"/>
        <w:spacing w:before="0" w:beforeAutospacing="0" w:after="0" w:afterAutospacing="0" w:line="360" w:lineRule="atLeast"/>
        <w:ind w:firstLine="420"/>
        <w:rPr>
          <w:rFonts w:ascii="Simsun" w:hAnsi="Simsun" w:hint="eastAsia"/>
          <w:color w:val="000000"/>
          <w:sz w:val="18"/>
          <w:szCs w:val="18"/>
        </w:rPr>
      </w:pPr>
      <w:r w:rsidRPr="00912532">
        <w:rPr>
          <w:rFonts w:ascii="Times New Roman" w:hAnsi="Times New Roman" w:cs="Times New Roman"/>
          <w:color w:val="000000"/>
          <w:sz w:val="18"/>
          <w:szCs w:val="18"/>
        </w:rPr>
        <w:t>4</w:t>
      </w:r>
      <w:r w:rsidRPr="00912532">
        <w:rPr>
          <w:rFonts w:ascii="汉仪书宋二简" w:eastAsia="汉仪书宋二简" w:hAnsi="Times New Roman" w:cs="Times New Roman"/>
          <w:color w:val="000000"/>
          <w:sz w:val="18"/>
          <w:szCs w:val="18"/>
        </w:rPr>
        <w:t>．各学院组织以博士生导师为主的综合面试小组，对申请者进行面试、打分，提出综合</w:t>
      </w:r>
      <w:r w:rsidRPr="00912532">
        <w:rPr>
          <w:rFonts w:ascii="汉仪书宋二简" w:eastAsia="汉仪书宋二简" w:hAnsi="Simsun" w:hint="eastAsia"/>
          <w:color w:val="000000"/>
          <w:sz w:val="18"/>
          <w:szCs w:val="18"/>
        </w:rPr>
        <w:t>考核及面试成绩（百分制）</w:t>
      </w:r>
      <w:r w:rsidRPr="00912532">
        <w:rPr>
          <w:rFonts w:ascii="Times New Roman" w:hAnsi="Times New Roman" w:cs="Times New Roman"/>
          <w:color w:val="000000"/>
          <w:sz w:val="18"/>
          <w:szCs w:val="18"/>
        </w:rPr>
        <w:t>，在</w:t>
      </w:r>
      <w:r w:rsidRPr="00912532">
        <w:rPr>
          <w:rFonts w:ascii="汉仪书宋二简" w:eastAsia="汉仪书宋二简" w:hAnsi="Simsun" w:hint="eastAsia"/>
          <w:color w:val="000000"/>
          <w:sz w:val="18"/>
          <w:szCs w:val="18"/>
        </w:rPr>
        <w:t>规定时间</w:t>
      </w:r>
      <w:r w:rsidRPr="00912532">
        <w:rPr>
          <w:rFonts w:ascii="Times New Roman" w:hAnsi="Times New Roman" w:cs="Times New Roman"/>
          <w:color w:val="000000"/>
          <w:sz w:val="18"/>
          <w:szCs w:val="18"/>
        </w:rPr>
        <w:t>将汇总材料报</w:t>
      </w:r>
      <w:r w:rsidRPr="00912532">
        <w:rPr>
          <w:rFonts w:ascii="汉仪书宋二简" w:eastAsia="汉仪书宋二简" w:hAnsi="Simsun" w:hint="eastAsia"/>
          <w:color w:val="000000"/>
          <w:sz w:val="18"/>
          <w:szCs w:val="18"/>
        </w:rPr>
        <w:t>送</w:t>
      </w:r>
      <w:r w:rsidRPr="00912532">
        <w:rPr>
          <w:rFonts w:ascii="Times New Roman" w:hAnsi="Times New Roman" w:cs="Times New Roman"/>
          <w:color w:val="000000"/>
          <w:sz w:val="18"/>
          <w:szCs w:val="18"/>
        </w:rPr>
        <w:t>研究生</w:t>
      </w:r>
      <w:r w:rsidRPr="00912532">
        <w:rPr>
          <w:rFonts w:ascii="汉仪书宋二简" w:eastAsia="汉仪书宋二简" w:hAnsi="Simsun" w:hint="eastAsia"/>
          <w:color w:val="000000"/>
          <w:sz w:val="18"/>
          <w:szCs w:val="18"/>
        </w:rPr>
        <w:t>院</w:t>
      </w:r>
      <w:r w:rsidRPr="00912532">
        <w:rPr>
          <w:rFonts w:ascii="Times New Roman" w:hAnsi="Times New Roman" w:cs="Times New Roman"/>
          <w:color w:val="000000"/>
          <w:sz w:val="18"/>
          <w:szCs w:val="18"/>
        </w:rPr>
        <w:t>。</w:t>
      </w:r>
    </w:p>
    <w:p w:rsidR="00E200D7" w:rsidRPr="00912532" w:rsidRDefault="00E200D7" w:rsidP="00E200D7">
      <w:pPr>
        <w:pStyle w:val="p0"/>
        <w:shd w:val="clear" w:color="auto" w:fill="FFFFFF"/>
        <w:spacing w:before="0" w:beforeAutospacing="0" w:after="0" w:afterAutospacing="0" w:line="360" w:lineRule="atLeast"/>
        <w:ind w:firstLine="420"/>
        <w:rPr>
          <w:rFonts w:ascii="Simsun" w:hAnsi="Simsun" w:hint="eastAsia"/>
          <w:color w:val="000000"/>
          <w:sz w:val="18"/>
          <w:szCs w:val="18"/>
        </w:rPr>
      </w:pPr>
      <w:r w:rsidRPr="00912532">
        <w:rPr>
          <w:rFonts w:ascii="Times New Roman" w:hAnsi="Times New Roman" w:cs="Times New Roman"/>
          <w:color w:val="000000"/>
          <w:sz w:val="18"/>
          <w:szCs w:val="18"/>
        </w:rPr>
        <w:t>5</w:t>
      </w:r>
      <w:r w:rsidRPr="00912532">
        <w:rPr>
          <w:rFonts w:ascii="汉仪书宋二简" w:eastAsia="汉仪书宋二简" w:hAnsi="Times New Roman" w:cs="Times New Roman"/>
          <w:color w:val="000000"/>
          <w:sz w:val="18"/>
          <w:szCs w:val="18"/>
        </w:rPr>
        <w:t>．研究生</w:t>
      </w:r>
      <w:r w:rsidRPr="00912532">
        <w:rPr>
          <w:rFonts w:ascii="汉仪书宋二简" w:eastAsia="汉仪书宋二简" w:hAnsi="Simsun" w:hint="eastAsia"/>
          <w:color w:val="000000"/>
          <w:sz w:val="18"/>
          <w:szCs w:val="18"/>
        </w:rPr>
        <w:t>院</w:t>
      </w:r>
      <w:r w:rsidRPr="00912532">
        <w:rPr>
          <w:rFonts w:ascii="Times New Roman" w:hAnsi="Times New Roman" w:cs="Times New Roman"/>
          <w:color w:val="000000"/>
          <w:sz w:val="18"/>
          <w:szCs w:val="18"/>
        </w:rPr>
        <w:t>根据</w:t>
      </w:r>
      <w:r w:rsidRPr="00912532">
        <w:rPr>
          <w:rFonts w:ascii="汉仪书宋二简" w:eastAsia="汉仪书宋二简" w:hAnsi="Simsun" w:hint="eastAsia"/>
          <w:color w:val="000000"/>
          <w:sz w:val="18"/>
          <w:szCs w:val="18"/>
        </w:rPr>
        <w:t>当年国家下达的博士生招生规模</w:t>
      </w:r>
      <w:r w:rsidRPr="00912532">
        <w:rPr>
          <w:rFonts w:ascii="Times New Roman" w:hAnsi="Times New Roman" w:cs="Times New Roman"/>
          <w:color w:val="000000"/>
          <w:sz w:val="18"/>
          <w:szCs w:val="18"/>
        </w:rPr>
        <w:t>与</w:t>
      </w:r>
      <w:r w:rsidRPr="00912532">
        <w:rPr>
          <w:rFonts w:ascii="汉仪书宋二简" w:eastAsia="汉仪书宋二简" w:hAnsi="Simsun" w:hint="eastAsia"/>
          <w:color w:val="000000"/>
          <w:sz w:val="18"/>
          <w:szCs w:val="18"/>
        </w:rPr>
        <w:t>普通招考</w:t>
      </w:r>
      <w:r w:rsidRPr="00912532">
        <w:rPr>
          <w:rFonts w:ascii="Times New Roman" w:hAnsi="Times New Roman" w:cs="Times New Roman"/>
          <w:color w:val="000000"/>
          <w:sz w:val="18"/>
          <w:szCs w:val="18"/>
        </w:rPr>
        <w:t>情况后确定</w:t>
      </w:r>
      <w:r w:rsidRPr="00912532">
        <w:rPr>
          <w:rFonts w:ascii="汉仪书宋二简" w:eastAsia="汉仪书宋二简" w:hAnsi="Simsun" w:hint="eastAsia"/>
          <w:color w:val="000000"/>
          <w:sz w:val="18"/>
          <w:szCs w:val="18"/>
        </w:rPr>
        <w:t>录取</w:t>
      </w:r>
      <w:r w:rsidRPr="00912532">
        <w:rPr>
          <w:rFonts w:ascii="Times New Roman" w:hAnsi="Times New Roman" w:cs="Times New Roman"/>
          <w:color w:val="000000"/>
          <w:sz w:val="18"/>
          <w:szCs w:val="18"/>
        </w:rPr>
        <w:t>名单，报请校长批准，并列入</w:t>
      </w:r>
      <w:r w:rsidRPr="00912532">
        <w:rPr>
          <w:rFonts w:ascii="汉仪书宋二简" w:eastAsia="汉仪书宋二简" w:hAnsi="Simsun" w:hint="eastAsia"/>
          <w:color w:val="000000"/>
          <w:sz w:val="18"/>
          <w:szCs w:val="18"/>
        </w:rPr>
        <w:t>当年</w:t>
      </w:r>
      <w:r w:rsidRPr="00912532">
        <w:rPr>
          <w:rFonts w:ascii="Times New Roman" w:hAnsi="Times New Roman" w:cs="Times New Roman"/>
          <w:color w:val="000000"/>
          <w:sz w:val="18"/>
          <w:szCs w:val="18"/>
        </w:rPr>
        <w:t>博士生招生计划。</w:t>
      </w:r>
    </w:p>
    <w:p w:rsidR="00E200D7" w:rsidRPr="00912532" w:rsidRDefault="00E200D7" w:rsidP="00E200D7">
      <w:pPr>
        <w:pStyle w:val="p0"/>
        <w:shd w:val="clear" w:color="auto" w:fill="FFFFFF"/>
        <w:spacing w:before="0" w:beforeAutospacing="0" w:after="0" w:afterAutospacing="0" w:line="360" w:lineRule="atLeast"/>
        <w:ind w:firstLine="420"/>
        <w:rPr>
          <w:rFonts w:ascii="Simsun" w:hAnsi="Simsun" w:hint="eastAsia"/>
          <w:color w:val="000000"/>
          <w:sz w:val="18"/>
          <w:szCs w:val="18"/>
        </w:rPr>
      </w:pPr>
      <w:r w:rsidRPr="00912532">
        <w:rPr>
          <w:rFonts w:ascii="Times New Roman" w:hAnsi="Times New Roman" w:cs="Times New Roman"/>
          <w:b/>
          <w:bCs/>
          <w:color w:val="000000"/>
          <w:sz w:val="18"/>
          <w:szCs w:val="18"/>
        </w:rPr>
        <w:t>四、其它</w:t>
      </w:r>
    </w:p>
    <w:p w:rsidR="00E200D7" w:rsidRPr="00912532" w:rsidRDefault="00E200D7" w:rsidP="00E200D7">
      <w:pPr>
        <w:pStyle w:val="p0"/>
        <w:shd w:val="clear" w:color="auto" w:fill="FFFFFF"/>
        <w:spacing w:before="0" w:beforeAutospacing="0" w:after="0" w:afterAutospacing="0" w:line="360" w:lineRule="atLeast"/>
        <w:ind w:firstLine="420"/>
        <w:rPr>
          <w:rFonts w:ascii="Simsun" w:hAnsi="Simsun" w:hint="eastAsia"/>
          <w:color w:val="000000"/>
          <w:sz w:val="18"/>
          <w:szCs w:val="18"/>
        </w:rPr>
      </w:pPr>
      <w:r w:rsidRPr="00912532">
        <w:rPr>
          <w:rFonts w:ascii="Times New Roman" w:hAnsi="Times New Roman" w:cs="Times New Roman"/>
          <w:color w:val="000000"/>
          <w:sz w:val="18"/>
          <w:szCs w:val="18"/>
        </w:rPr>
        <w:t>1</w:t>
      </w:r>
      <w:r w:rsidRPr="00912532">
        <w:rPr>
          <w:rFonts w:ascii="汉仪书宋二简" w:eastAsia="汉仪书宋二简" w:hAnsi="Times New Roman" w:cs="Times New Roman"/>
          <w:color w:val="000000"/>
          <w:sz w:val="18"/>
          <w:szCs w:val="18"/>
        </w:rPr>
        <w:t>．硕士生被批准确定为</w:t>
      </w:r>
      <w:r w:rsidRPr="00912532">
        <w:rPr>
          <w:rFonts w:ascii="汉仪书宋二简" w:eastAsia="汉仪书宋二简" w:hAnsi="Simsun" w:hint="eastAsia"/>
          <w:color w:val="000000"/>
          <w:sz w:val="18"/>
          <w:szCs w:val="18"/>
        </w:rPr>
        <w:t>硕博连读</w:t>
      </w:r>
      <w:r w:rsidRPr="00912532">
        <w:rPr>
          <w:rFonts w:ascii="Times New Roman" w:hAnsi="Times New Roman" w:cs="Times New Roman"/>
          <w:color w:val="000000"/>
          <w:sz w:val="18"/>
          <w:szCs w:val="18"/>
        </w:rPr>
        <w:t>研究生后，转入博士学位学习阶段，</w:t>
      </w:r>
      <w:r w:rsidRPr="00912532">
        <w:rPr>
          <w:rFonts w:ascii="汉仪书宋二简" w:eastAsia="汉仪书宋二简" w:hAnsi="Simsun" w:hint="eastAsia"/>
          <w:color w:val="000000"/>
          <w:sz w:val="18"/>
          <w:szCs w:val="18"/>
        </w:rPr>
        <w:t>在博士学习阶段，原则上不能降硕，因各类原因要退出博士学习</w:t>
      </w:r>
      <w:r w:rsidRPr="00912532">
        <w:rPr>
          <w:rFonts w:ascii="Times New Roman" w:hAnsi="Times New Roman" w:cs="Times New Roman"/>
          <w:color w:val="000000"/>
          <w:sz w:val="18"/>
          <w:szCs w:val="18"/>
        </w:rPr>
        <w:t>，</w:t>
      </w:r>
      <w:r w:rsidRPr="00912532">
        <w:rPr>
          <w:rFonts w:ascii="汉仪书宋二简" w:eastAsia="汉仪书宋二简" w:hAnsi="Simsun" w:hint="eastAsia"/>
          <w:color w:val="000000"/>
          <w:sz w:val="18"/>
          <w:szCs w:val="18"/>
        </w:rPr>
        <w:t>须经个人申请、导师同意、学院同意（签章）并报研究生院后，由校研究生招生工作领导小组批准后，方</w:t>
      </w:r>
      <w:r w:rsidRPr="00912532">
        <w:rPr>
          <w:rFonts w:ascii="Times New Roman" w:hAnsi="Times New Roman" w:cs="Times New Roman"/>
          <w:color w:val="000000"/>
          <w:sz w:val="18"/>
          <w:szCs w:val="18"/>
        </w:rPr>
        <w:t>可</w:t>
      </w:r>
      <w:r w:rsidRPr="00912532">
        <w:rPr>
          <w:rFonts w:ascii="汉仪书宋二简" w:eastAsia="汉仪书宋二简" w:hAnsi="Simsun" w:hint="eastAsia"/>
          <w:color w:val="000000"/>
          <w:sz w:val="18"/>
          <w:szCs w:val="18"/>
        </w:rPr>
        <w:t>申请</w:t>
      </w:r>
      <w:r w:rsidRPr="00912532">
        <w:rPr>
          <w:rFonts w:ascii="Times New Roman" w:hAnsi="Times New Roman" w:cs="Times New Roman"/>
          <w:color w:val="000000"/>
          <w:sz w:val="18"/>
          <w:szCs w:val="18"/>
        </w:rPr>
        <w:t>硕士论文答辩</w:t>
      </w:r>
      <w:r w:rsidRPr="00912532">
        <w:rPr>
          <w:rFonts w:ascii="汉仪书宋二简" w:eastAsia="汉仪书宋二简" w:hAnsi="Simsun" w:hint="eastAsia"/>
          <w:color w:val="000000"/>
          <w:sz w:val="18"/>
          <w:szCs w:val="18"/>
        </w:rPr>
        <w:t>并</w:t>
      </w:r>
      <w:r w:rsidRPr="00912532">
        <w:rPr>
          <w:rFonts w:ascii="Times New Roman" w:hAnsi="Times New Roman" w:cs="Times New Roman"/>
          <w:color w:val="000000"/>
          <w:sz w:val="18"/>
          <w:szCs w:val="18"/>
        </w:rPr>
        <w:t>授予硕士学位。其申请审批表予以存档，并入该生学籍档案。</w:t>
      </w:r>
    </w:p>
    <w:p w:rsidR="00E200D7" w:rsidRPr="00912532" w:rsidRDefault="00E200D7" w:rsidP="00E200D7">
      <w:pPr>
        <w:pStyle w:val="p0"/>
        <w:shd w:val="clear" w:color="auto" w:fill="FFFFFF"/>
        <w:spacing w:before="0" w:beforeAutospacing="0" w:after="0" w:afterAutospacing="0" w:line="360" w:lineRule="atLeast"/>
        <w:ind w:firstLine="420"/>
        <w:rPr>
          <w:rFonts w:ascii="Simsun" w:hAnsi="Simsun" w:hint="eastAsia"/>
          <w:color w:val="000000"/>
          <w:sz w:val="18"/>
          <w:szCs w:val="18"/>
        </w:rPr>
      </w:pPr>
      <w:r w:rsidRPr="00912532">
        <w:rPr>
          <w:rFonts w:ascii="Times New Roman" w:hAnsi="Times New Roman" w:cs="Times New Roman"/>
          <w:color w:val="000000"/>
          <w:sz w:val="18"/>
          <w:szCs w:val="18"/>
        </w:rPr>
        <w:t>2</w:t>
      </w:r>
      <w:r w:rsidRPr="00912532">
        <w:rPr>
          <w:rFonts w:ascii="汉仪书宋二简" w:eastAsia="汉仪书宋二简" w:hAnsi="Times New Roman" w:cs="Times New Roman"/>
          <w:color w:val="000000"/>
          <w:sz w:val="18"/>
          <w:szCs w:val="18"/>
        </w:rPr>
        <w:t>．导师和学院要加强对</w:t>
      </w:r>
      <w:r w:rsidRPr="00912532">
        <w:rPr>
          <w:rFonts w:ascii="汉仪书宋二简" w:eastAsia="汉仪书宋二简" w:hAnsi="Simsun" w:hint="eastAsia"/>
          <w:color w:val="000000"/>
          <w:sz w:val="18"/>
          <w:szCs w:val="18"/>
        </w:rPr>
        <w:t>硕博连读</w:t>
      </w:r>
      <w:r w:rsidRPr="00912532">
        <w:rPr>
          <w:rFonts w:ascii="Times New Roman" w:hAnsi="Times New Roman" w:cs="Times New Roman"/>
          <w:color w:val="000000"/>
          <w:sz w:val="18"/>
          <w:szCs w:val="18"/>
        </w:rPr>
        <w:t>研究生的管理，每学期均应进行相应的考核和检查，以确保博士生的培养质量。</w:t>
      </w:r>
    </w:p>
    <w:p w:rsidR="00E200D7" w:rsidRPr="00912532" w:rsidRDefault="00E200D7" w:rsidP="00E200D7">
      <w:pPr>
        <w:pStyle w:val="p0"/>
        <w:shd w:val="clear" w:color="auto" w:fill="FFFFFF"/>
        <w:spacing w:before="0" w:beforeAutospacing="0" w:after="0" w:afterAutospacing="0" w:line="360" w:lineRule="atLeast"/>
        <w:ind w:firstLine="420"/>
        <w:rPr>
          <w:rFonts w:ascii="Simsun" w:hAnsi="Simsun" w:hint="eastAsia"/>
          <w:color w:val="000000"/>
          <w:sz w:val="18"/>
          <w:szCs w:val="18"/>
        </w:rPr>
      </w:pPr>
      <w:r w:rsidRPr="00912532">
        <w:rPr>
          <w:rFonts w:ascii="Times New Roman" w:hAnsi="Times New Roman" w:cs="Times New Roman"/>
          <w:color w:val="000000"/>
          <w:sz w:val="18"/>
          <w:szCs w:val="18"/>
        </w:rPr>
        <w:t>3</w:t>
      </w:r>
      <w:r w:rsidRPr="00912532">
        <w:rPr>
          <w:rFonts w:ascii="汉仪书宋二简" w:eastAsia="汉仪书宋二简" w:hAnsi="Times New Roman" w:cs="Times New Roman"/>
          <w:color w:val="000000"/>
          <w:sz w:val="18"/>
          <w:szCs w:val="18"/>
        </w:rPr>
        <w:t>．博士研究生教育是高等教育的最高层次，质量是研究生教育的生命线，希望学院认真抓好博士生的生源质量，严格审查和考核，以确保我校博士研究生教育的健康的发展。</w:t>
      </w:r>
    </w:p>
    <w:p w:rsidR="00E200D7" w:rsidRDefault="00E200D7" w:rsidP="00912532">
      <w:pPr>
        <w:pStyle w:val="p0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tLeast"/>
        <w:rPr>
          <w:rFonts w:ascii="Times New Roman" w:hAnsi="Times New Roman" w:cs="Times New Roman"/>
          <w:color w:val="000000"/>
          <w:sz w:val="18"/>
          <w:szCs w:val="18"/>
        </w:rPr>
      </w:pPr>
      <w:r w:rsidRPr="00912532">
        <w:rPr>
          <w:rFonts w:ascii="Times New Roman" w:hAnsi="Times New Roman" w:cs="Times New Roman"/>
          <w:color w:val="000000"/>
          <w:sz w:val="18"/>
          <w:szCs w:val="18"/>
        </w:rPr>
        <w:t>本规定解释权在校研究生</w:t>
      </w:r>
      <w:r w:rsidRPr="00912532">
        <w:rPr>
          <w:rFonts w:ascii="汉仪书宋二简" w:eastAsia="汉仪书宋二简" w:hAnsi="Simsun" w:hint="eastAsia"/>
          <w:color w:val="000000"/>
          <w:sz w:val="18"/>
          <w:szCs w:val="18"/>
        </w:rPr>
        <w:t>院</w:t>
      </w:r>
      <w:r w:rsidRPr="00912532">
        <w:rPr>
          <w:rFonts w:ascii="Times New Roman" w:hAnsi="Times New Roman" w:cs="Times New Roman"/>
          <w:color w:val="000000"/>
          <w:sz w:val="18"/>
          <w:szCs w:val="18"/>
        </w:rPr>
        <w:t>。</w:t>
      </w:r>
    </w:p>
    <w:p w:rsidR="00912532" w:rsidRPr="00912532" w:rsidRDefault="00912532" w:rsidP="00912532">
      <w:pPr>
        <w:ind w:firstLineChars="245" w:firstLine="443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六、</w:t>
      </w:r>
      <w:r w:rsidRPr="00912532">
        <w:rPr>
          <w:rFonts w:hint="eastAsia"/>
          <w:b/>
          <w:sz w:val="18"/>
          <w:szCs w:val="18"/>
        </w:rPr>
        <w:t>联系方式：</w:t>
      </w:r>
    </w:p>
    <w:p w:rsidR="00912532" w:rsidRDefault="00912532" w:rsidP="00912532">
      <w:pPr>
        <w:ind w:firstLineChars="450" w:firstLine="810"/>
        <w:rPr>
          <w:sz w:val="18"/>
          <w:szCs w:val="18"/>
        </w:rPr>
      </w:pPr>
      <w:r>
        <w:rPr>
          <w:rFonts w:hint="eastAsia"/>
          <w:sz w:val="18"/>
          <w:szCs w:val="18"/>
        </w:rPr>
        <w:t>联系邮箱：</w:t>
      </w:r>
      <w:r>
        <w:rPr>
          <w:rFonts w:hint="eastAsia"/>
          <w:sz w:val="18"/>
          <w:szCs w:val="18"/>
        </w:rPr>
        <w:t>iamljyang@njtech.edu.cn</w:t>
      </w:r>
    </w:p>
    <w:p w:rsidR="00912532" w:rsidRDefault="00912532" w:rsidP="00912532">
      <w:pPr>
        <w:ind w:firstLineChars="450" w:firstLine="810"/>
        <w:rPr>
          <w:sz w:val="18"/>
          <w:szCs w:val="18"/>
        </w:rPr>
      </w:pPr>
      <w:r>
        <w:rPr>
          <w:rFonts w:hint="eastAsia"/>
          <w:sz w:val="18"/>
          <w:szCs w:val="18"/>
        </w:rPr>
        <w:t>联系电话：</w:t>
      </w:r>
      <w:r>
        <w:rPr>
          <w:rFonts w:hint="eastAsia"/>
          <w:sz w:val="18"/>
          <w:szCs w:val="18"/>
        </w:rPr>
        <w:t>025-83587982</w:t>
      </w:r>
    </w:p>
    <w:p w:rsidR="00912532" w:rsidRDefault="00912532" w:rsidP="00912532">
      <w:pPr>
        <w:ind w:firstLineChars="450" w:firstLine="810"/>
        <w:rPr>
          <w:sz w:val="18"/>
          <w:szCs w:val="18"/>
        </w:rPr>
      </w:pPr>
      <w:r>
        <w:rPr>
          <w:rFonts w:hint="eastAsia"/>
          <w:sz w:val="18"/>
          <w:szCs w:val="18"/>
        </w:rPr>
        <w:t>联系人：杨老师</w:t>
      </w:r>
    </w:p>
    <w:sectPr w:rsidR="00912532" w:rsidSect="009F45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79C4" w:rsidRDefault="009079C4" w:rsidP="00CA1DF6">
      <w:r>
        <w:separator/>
      </w:r>
    </w:p>
  </w:endnote>
  <w:endnote w:type="continuationSeparator" w:id="1">
    <w:p w:rsidR="009079C4" w:rsidRDefault="009079C4" w:rsidP="00CA1D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汉仪书宋二简">
    <w:altName w:val="宋体"/>
    <w:charset w:val="86"/>
    <w:family w:val="modern"/>
    <w:pitch w:val="fixed"/>
    <w:sig w:usb0="00000001" w:usb1="080E0800" w:usb2="00000012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79C4" w:rsidRDefault="009079C4" w:rsidP="00CA1DF6">
      <w:r>
        <w:separator/>
      </w:r>
    </w:p>
  </w:footnote>
  <w:footnote w:type="continuationSeparator" w:id="1">
    <w:p w:rsidR="009079C4" w:rsidRDefault="009079C4" w:rsidP="00CA1D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B2C03"/>
    <w:multiLevelType w:val="hybridMultilevel"/>
    <w:tmpl w:val="8F9E0E78"/>
    <w:lvl w:ilvl="0" w:tplc="D89C9B62">
      <w:start w:val="1"/>
      <w:numFmt w:val="japaneseCounting"/>
      <w:lvlText w:val="%1．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7A4446A"/>
    <w:multiLevelType w:val="hybridMultilevel"/>
    <w:tmpl w:val="A7B8F18E"/>
    <w:lvl w:ilvl="0" w:tplc="46EAE28C">
      <w:start w:val="5"/>
      <w:numFmt w:val="japaneseCounting"/>
      <w:lvlText w:val="%1、"/>
      <w:lvlJc w:val="left"/>
      <w:pPr>
        <w:ind w:left="810" w:hanging="39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70ED"/>
    <w:rsid w:val="003544EF"/>
    <w:rsid w:val="00364B97"/>
    <w:rsid w:val="003C6AC1"/>
    <w:rsid w:val="00664D89"/>
    <w:rsid w:val="006D3451"/>
    <w:rsid w:val="008370ED"/>
    <w:rsid w:val="009079C4"/>
    <w:rsid w:val="00912532"/>
    <w:rsid w:val="009F454D"/>
    <w:rsid w:val="00A60D94"/>
    <w:rsid w:val="00CA1DF6"/>
    <w:rsid w:val="00E20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5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370ED"/>
    <w:rPr>
      <w:b/>
      <w:bCs/>
    </w:rPr>
  </w:style>
  <w:style w:type="paragraph" w:customStyle="1" w:styleId="p0">
    <w:name w:val="p0"/>
    <w:basedOn w:val="a"/>
    <w:rsid w:val="008370E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E200D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E200D7"/>
    <w:pPr>
      <w:ind w:firstLineChars="200" w:firstLine="420"/>
    </w:pPr>
  </w:style>
  <w:style w:type="paragraph" w:styleId="a6">
    <w:name w:val="Balloon Text"/>
    <w:basedOn w:val="a"/>
    <w:link w:val="Char"/>
    <w:uiPriority w:val="99"/>
    <w:semiHidden/>
    <w:unhideWhenUsed/>
    <w:rsid w:val="00E200D7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E200D7"/>
    <w:rPr>
      <w:sz w:val="18"/>
      <w:szCs w:val="18"/>
    </w:rPr>
  </w:style>
  <w:style w:type="table" w:styleId="a7">
    <w:name w:val="Table Grid"/>
    <w:basedOn w:val="a1"/>
    <w:uiPriority w:val="59"/>
    <w:rsid w:val="00E200D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">
    <w:name w:val="Char Char Char Char Char Char Char"/>
    <w:basedOn w:val="a"/>
    <w:rsid w:val="00E200D7"/>
    <w:rPr>
      <w:rFonts w:ascii="Tahoma" w:eastAsia="宋体" w:hAnsi="Tahoma" w:cs="Times New Roman"/>
      <w:sz w:val="24"/>
      <w:szCs w:val="20"/>
    </w:rPr>
  </w:style>
  <w:style w:type="paragraph" w:styleId="2">
    <w:name w:val="Body Text 2"/>
    <w:basedOn w:val="a"/>
    <w:link w:val="2Char"/>
    <w:rsid w:val="00E200D7"/>
    <w:pPr>
      <w:widowControl/>
      <w:spacing w:line="240" w:lineRule="atLeast"/>
      <w:jc w:val="left"/>
    </w:pPr>
    <w:rPr>
      <w:rFonts w:ascii="Times New Roman" w:eastAsia="楷体" w:hAnsi="Times New Roman" w:cs="Times New Roman"/>
      <w:kern w:val="0"/>
      <w:sz w:val="28"/>
      <w:szCs w:val="20"/>
    </w:rPr>
  </w:style>
  <w:style w:type="character" w:customStyle="1" w:styleId="2Char">
    <w:name w:val="正文文本 2 Char"/>
    <w:basedOn w:val="a0"/>
    <w:link w:val="2"/>
    <w:rsid w:val="00E200D7"/>
    <w:rPr>
      <w:rFonts w:ascii="Times New Roman" w:eastAsia="楷体" w:hAnsi="Times New Roman" w:cs="Times New Roman"/>
      <w:kern w:val="0"/>
      <w:sz w:val="28"/>
      <w:szCs w:val="20"/>
    </w:rPr>
  </w:style>
  <w:style w:type="paragraph" w:styleId="HTML">
    <w:name w:val="HTML Preformatted"/>
    <w:basedOn w:val="a"/>
    <w:link w:val="HTMLChar"/>
    <w:rsid w:val="00E200D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Times New Roman"/>
      <w:color w:val="000000"/>
      <w:kern w:val="0"/>
      <w:sz w:val="20"/>
      <w:szCs w:val="20"/>
    </w:rPr>
  </w:style>
  <w:style w:type="character" w:customStyle="1" w:styleId="HTMLChar">
    <w:name w:val="HTML 预设格式 Char"/>
    <w:basedOn w:val="a0"/>
    <w:link w:val="HTML"/>
    <w:rsid w:val="00E200D7"/>
    <w:rPr>
      <w:rFonts w:ascii="Arial Unicode MS" w:eastAsia="Arial Unicode MS" w:hAnsi="Arial Unicode MS" w:cs="Times New Roman"/>
      <w:color w:val="000000"/>
      <w:kern w:val="0"/>
      <w:sz w:val="20"/>
      <w:szCs w:val="20"/>
    </w:rPr>
  </w:style>
  <w:style w:type="paragraph" w:styleId="a8">
    <w:name w:val="header"/>
    <w:basedOn w:val="a"/>
    <w:link w:val="Char0"/>
    <w:uiPriority w:val="99"/>
    <w:semiHidden/>
    <w:unhideWhenUsed/>
    <w:rsid w:val="00CA1D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semiHidden/>
    <w:rsid w:val="00CA1DF6"/>
    <w:rPr>
      <w:sz w:val="18"/>
      <w:szCs w:val="18"/>
    </w:rPr>
  </w:style>
  <w:style w:type="paragraph" w:styleId="a9">
    <w:name w:val="footer"/>
    <w:basedOn w:val="a"/>
    <w:link w:val="Char1"/>
    <w:uiPriority w:val="99"/>
    <w:semiHidden/>
    <w:unhideWhenUsed/>
    <w:rsid w:val="00CA1D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semiHidden/>
    <w:rsid w:val="00CA1DF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9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30005;&#23376;&#29256;&#21457;&#33267;iamljyang@njtech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170</Words>
  <Characters>969</Characters>
  <Application>Microsoft Office Word</Application>
  <DocSecurity>0</DocSecurity>
  <Lines>8</Lines>
  <Paragraphs>2</Paragraphs>
  <ScaleCrop>false</ScaleCrop>
  <Company>Lenovo</Company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</cp:lastModifiedBy>
  <cp:revision>9</cp:revision>
  <dcterms:created xsi:type="dcterms:W3CDTF">2014-03-19T13:51:00Z</dcterms:created>
  <dcterms:modified xsi:type="dcterms:W3CDTF">2014-03-20T03:24:00Z</dcterms:modified>
</cp:coreProperties>
</file>